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5F37" w14:textId="1C72F5C8" w:rsidR="00FF7AAC" w:rsidRPr="00FF7AAC" w:rsidRDefault="00FF7AAC">
      <w:pPr>
        <w:rPr>
          <w:b/>
          <w:bCs/>
          <w:sz w:val="28"/>
          <w:szCs w:val="28"/>
        </w:rPr>
      </w:pPr>
      <w:r w:rsidRPr="00FF7AAC">
        <w:rPr>
          <w:b/>
          <w:bCs/>
          <w:sz w:val="28"/>
          <w:szCs w:val="28"/>
        </w:rPr>
        <w:t>Golf Course Restrictions</w:t>
      </w:r>
    </w:p>
    <w:p w14:paraId="53769265" w14:textId="578F687A" w:rsidR="00FF7AAC" w:rsidRPr="00FF7AAC" w:rsidRDefault="00FF7AAC" w:rsidP="00FF7AA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FF7AAC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In Boulder County, g</w:t>
      </w:r>
      <w:r w:rsidRPr="00FF7AAC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olf courses may remain open subject to the following restrictions:</w:t>
      </w: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1F2F7F55" w14:textId="77777777" w:rsidR="00FF7AAC" w:rsidRPr="00FF7AAC" w:rsidRDefault="00FF7AAC" w:rsidP="00FF7AAC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Golf courses can remain open for outdoor activities; however, Social Distancing Requirements must be strictly followed. </w:t>
      </w:r>
      <w:r w:rsidRPr="00FF7AAC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At all times, individuals must maintain at least a six-foot distance from non-household members</w:t>
      </w: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; this may require alterations to facilities and tee times to maintain better distancing. </w:t>
      </w:r>
    </w:p>
    <w:p w14:paraId="08987523" w14:textId="77777777" w:rsidR="00FF7AAC" w:rsidRPr="00FF7AAC" w:rsidRDefault="00FF7AAC" w:rsidP="00FF7AAC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Clubhouses, restaurants, snack bars and pro shops must not be open and tee times and golf fee transactions made only online. </w:t>
      </w:r>
    </w:p>
    <w:p w14:paraId="368B0E97" w14:textId="77777777" w:rsidR="00FF7AAC" w:rsidRPr="00FF7AAC" w:rsidRDefault="00FF7AAC" w:rsidP="00FF7AAC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Only household members may share a golf cart or be a caddy for a golfer. Sharing golf carts with non-household members is prohibited. </w:t>
      </w:r>
    </w:p>
    <w:p w14:paraId="28C4D8AF" w14:textId="77777777" w:rsidR="00FF7AAC" w:rsidRPr="00FF7AAC" w:rsidRDefault="00FF7AAC" w:rsidP="00FF7AAC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Golfers are strongly encouraged to not touch any equipment that is not their own (e.g. tees, flags, bags, balls, pull carts, carts). </w:t>
      </w:r>
    </w:p>
    <w:p w14:paraId="4D0B2A57" w14:textId="0FBB8AB4" w:rsidR="00FF7AAC" w:rsidRPr="00FF7AAC" w:rsidRDefault="00FF7AAC" w:rsidP="00FF7AAC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Maintenance of golf facilities is permitted. Any other golf course activity/function that cannot be performed in compliance with Social Distancing Requirements as defined in the State Stay at Home Order is prohibited.</w:t>
      </w:r>
      <w:r w:rsidRPr="00FF7AAC">
        <w:rPr>
          <w:rFonts w:asciiTheme="minorHAnsi" w:hAnsiTheme="minorHAnsi" w:cstheme="minorHAnsi"/>
          <w:b/>
          <w:bCs/>
          <w:color w:val="201F1E"/>
          <w:sz w:val="22"/>
          <w:szCs w:val="22"/>
        </w:rPr>
        <w:t> </w:t>
      </w:r>
    </w:p>
    <w:p w14:paraId="5DFA4CB4" w14:textId="77777777" w:rsidR="00FF7AAC" w:rsidRPr="00FF7AAC" w:rsidRDefault="00FF7AAC" w:rsidP="00FF7AA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6D6343C3" w14:textId="40642C0A" w:rsidR="00FF7AAC" w:rsidRPr="00FF7AAC" w:rsidRDefault="00FF7AAC" w:rsidP="00FF7AA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b/>
          <w:bCs/>
          <w:color w:val="201F1E"/>
          <w:sz w:val="22"/>
          <w:szCs w:val="22"/>
        </w:rPr>
        <w:t>Boulder County Public Health strongly recommends that golf courses comply with the following, additional restrictions to ensure the health and safety of the public during the COVID-19 Pandemic:</w:t>
      </w:r>
    </w:p>
    <w:p w14:paraId="142B8CAC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Walk-ups should not be allowed. All tee times and fee transactions should be made online only.</w:t>
      </w:r>
    </w:p>
    <w:p w14:paraId="65C06DA3" w14:textId="77777777" w:rsidR="00FF7AAC" w:rsidRPr="00FF7AAC" w:rsidRDefault="00FF7AAC" w:rsidP="00FF7AAC">
      <w:pPr>
        <w:pStyle w:val="xxdefaul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7AA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Players are strongly encouraged to walk, as riding in carts cannot maintain 6’ social distancing requirements. Players should provide their own pull carts. </w:t>
      </w:r>
    </w:p>
    <w:p w14:paraId="223AE72D" w14:textId="77777777" w:rsidR="00FF7AAC" w:rsidRPr="00FF7AAC" w:rsidRDefault="00FF7AAC" w:rsidP="00FF7AAC">
      <w:pPr>
        <w:pStyle w:val="xxdefaul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F7AA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driving range should either be closed or increase range slots to 9-feet wide to help with social distancing.</w:t>
      </w:r>
    </w:p>
    <w:p w14:paraId="48C35E79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Tee time intervals should be spaced out to maintain better distancing.</w:t>
      </w:r>
    </w:p>
    <w:p w14:paraId="0A0C197C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Course Rangers should be monitoring golfers on the course to ensure social distancing and assisting with any player needs.</w:t>
      </w:r>
    </w:p>
    <w:p w14:paraId="0D3A4F24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All ball gathering devices should be removed from the practice areas.</w:t>
      </w:r>
    </w:p>
    <w:p w14:paraId="10FAC82F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Rakes, drinking water, golf ball washers, and water buckets should be removed from the course.</w:t>
      </w:r>
    </w:p>
    <w:p w14:paraId="7FDE7E13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Scorecards and pencils should be made available on the first tee.</w:t>
      </w:r>
    </w:p>
    <w:p w14:paraId="1597984A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On-course bathrooms should be disinfected and treated with extreme precaution in regard to cleanliness.</w:t>
      </w:r>
    </w:p>
    <w:p w14:paraId="73BA0C3F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The cups should be modified to allow players to hole their ball but eliminate the need to touch the flagstick or cup when retrieving the ball.</w:t>
      </w:r>
    </w:p>
    <w:p w14:paraId="4374C406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Removing of flags should not be permitted for putting at any hole</w:t>
      </w:r>
    </w:p>
    <w:p w14:paraId="7190ECD3" w14:textId="77777777" w:rsidR="00FF7AAC" w:rsidRPr="00FF7AAC" w:rsidRDefault="00FF7AAC" w:rsidP="00FF7AAC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FF7AAC">
        <w:rPr>
          <w:rFonts w:asciiTheme="minorHAnsi" w:hAnsiTheme="minorHAnsi" w:cstheme="minorHAnsi"/>
          <w:color w:val="201F1E"/>
          <w:sz w:val="22"/>
          <w:szCs w:val="22"/>
        </w:rPr>
        <w:t>Players should leave the course immediately after the round is over.</w:t>
      </w:r>
    </w:p>
    <w:p w14:paraId="21BD689F" w14:textId="77777777" w:rsidR="00FF7AAC" w:rsidRPr="00FF7AAC" w:rsidRDefault="00FF7AAC">
      <w:pPr>
        <w:rPr>
          <w:rFonts w:cstheme="minorHAnsi"/>
        </w:rPr>
      </w:pPr>
    </w:p>
    <w:sectPr w:rsidR="00FF7AAC" w:rsidRPr="00FF7AAC" w:rsidSect="00AF0EAF">
      <w:headerReference w:type="first" r:id="rId7"/>
      <w:pgSz w:w="12240" w:h="15840"/>
      <w:pgMar w:top="2790" w:right="810" w:bottom="19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8082" w14:textId="77777777" w:rsidR="00B26C18" w:rsidRDefault="00B26C18" w:rsidP="00AF0EAF">
      <w:pPr>
        <w:spacing w:after="0" w:line="240" w:lineRule="auto"/>
      </w:pPr>
      <w:r>
        <w:separator/>
      </w:r>
    </w:p>
  </w:endnote>
  <w:endnote w:type="continuationSeparator" w:id="0">
    <w:p w14:paraId="022511EC" w14:textId="77777777" w:rsidR="00B26C18" w:rsidRDefault="00B26C18" w:rsidP="00AF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F853" w14:textId="77777777" w:rsidR="00B26C18" w:rsidRDefault="00B26C18" w:rsidP="00AF0EAF">
      <w:pPr>
        <w:spacing w:after="0" w:line="240" w:lineRule="auto"/>
      </w:pPr>
      <w:r>
        <w:separator/>
      </w:r>
    </w:p>
  </w:footnote>
  <w:footnote w:type="continuationSeparator" w:id="0">
    <w:p w14:paraId="4FD357F6" w14:textId="77777777" w:rsidR="00B26C18" w:rsidRDefault="00B26C18" w:rsidP="00AF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CCC1" w14:textId="77777777" w:rsidR="00AF0EAF" w:rsidRDefault="00AF0E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E8F13" wp14:editId="6C53873E">
          <wp:simplePos x="0" y="0"/>
          <wp:positionH relativeFrom="column">
            <wp:posOffset>-793296</wp:posOffset>
          </wp:positionH>
          <wp:positionV relativeFrom="paragraph">
            <wp:posOffset>-53975</wp:posOffset>
          </wp:positionV>
          <wp:extent cx="7785463" cy="9681091"/>
          <wp:effectExtent l="0" t="0" r="635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463" cy="9681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BB1"/>
    <w:multiLevelType w:val="hybridMultilevel"/>
    <w:tmpl w:val="9C68D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27326"/>
    <w:multiLevelType w:val="multilevel"/>
    <w:tmpl w:val="80D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A7"/>
    <w:rsid w:val="001D272E"/>
    <w:rsid w:val="00983AD0"/>
    <w:rsid w:val="00AC0D89"/>
    <w:rsid w:val="00AF0EAF"/>
    <w:rsid w:val="00B26C18"/>
    <w:rsid w:val="00D911A7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B28F"/>
  <w15:chartTrackingRefBased/>
  <w15:docId w15:val="{6BCA9894-83A5-4A4B-BDB7-9C48519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AF"/>
  </w:style>
  <w:style w:type="paragraph" w:styleId="Footer">
    <w:name w:val="footer"/>
    <w:basedOn w:val="Normal"/>
    <w:link w:val="FooterChar"/>
    <w:uiPriority w:val="99"/>
    <w:unhideWhenUsed/>
    <w:rsid w:val="00AF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AF"/>
  </w:style>
  <w:style w:type="paragraph" w:customStyle="1" w:styleId="xxmsonormal">
    <w:name w:val="x_xmsonormal"/>
    <w:basedOn w:val="Normal"/>
    <w:rsid w:val="00FF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FF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default">
    <w:name w:val="x_xdefault"/>
    <w:basedOn w:val="Normal"/>
    <w:rsid w:val="00FF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BCPH%20Fact%20Sheets\BCPH%20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W:\BCPH Fact Sheets\BCPH Fact Sheet Template.dotx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Niemann, Melany</dc:creator>
  <cp:keywords/>
  <dc:description/>
  <cp:lastModifiedBy>Stratton, Mike</cp:lastModifiedBy>
  <cp:revision>2</cp:revision>
  <cp:lastPrinted>2019-02-05T17:47:00Z</cp:lastPrinted>
  <dcterms:created xsi:type="dcterms:W3CDTF">2020-04-03T16:46:00Z</dcterms:created>
  <dcterms:modified xsi:type="dcterms:W3CDTF">2020-04-03T16:46:00Z</dcterms:modified>
</cp:coreProperties>
</file>